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FDE10">
      <w:pPr>
        <w:pStyle w:val="31"/>
        <w:spacing w:after="360" w:line="360" w:lineRule="auto"/>
        <w:jc w:val="center"/>
      </w:pPr>
      <w:r>
        <w:rPr>
          <w:rFonts w:ascii="Times New Roman" w:hAnsi="Times New Roman" w:eastAsia="黑体"/>
          <w:b/>
          <w:color w:val="000000"/>
          <w:sz w:val="36"/>
        </w:rPr>
        <w:t>关于具备安装临时变压器能力的确认书</w:t>
      </w:r>
    </w:p>
    <w:p w14:paraId="1F5C43FD">
      <w:pPr>
        <w:spacing w:before="0" w:after="0" w:line="360" w:lineRule="auto"/>
      </w:pPr>
      <w:r>
        <w:rPr>
          <w:rFonts w:ascii="Times New Roman" w:hAnsi="Times New Roman" w:eastAsia="宋体"/>
          <w:b w:val="0"/>
          <w:color w:val="000000"/>
          <w:sz w:val="24"/>
        </w:rPr>
        <w:t>致：</w:t>
      </w:r>
      <w:r>
        <w:rPr>
          <w:rFonts w:hint="eastAsia" w:ascii="Times New Roman" w:hAnsi="Times New Roman" w:eastAsia="宋体"/>
          <w:b w:val="0"/>
          <w:color w:val="000000"/>
          <w:sz w:val="24"/>
        </w:rPr>
        <w:t>G105北澳线黄梅至共青城段改扩建工程项目经理部</w:t>
      </w:r>
    </w:p>
    <w:p w14:paraId="77070140">
      <w:pPr>
        <w:spacing w:before="0" w:after="0" w:line="360" w:lineRule="auto"/>
        <w:ind w:firstLine="480" w:firstLineChars="200"/>
      </w:pPr>
      <w:r>
        <w:rPr>
          <w:rFonts w:ascii="Times New Roman" w:hAnsi="Times New Roman" w:eastAsia="宋体"/>
          <w:b w:val="0"/>
          <w:color w:val="000000"/>
          <w:sz w:val="24"/>
        </w:rPr>
        <w:t>我单位参加贵部G105项目</w:t>
      </w:r>
      <w:r>
        <w:rPr>
          <w:rFonts w:hint="eastAsia"/>
          <w:b w:val="0"/>
          <w:color w:val="000000"/>
          <w:sz w:val="24"/>
          <w:lang w:val="en-US" w:eastAsia="zh-CN"/>
        </w:rPr>
        <w:t>临时电力设施</w:t>
      </w:r>
      <w:r>
        <w:rPr>
          <w:rFonts w:ascii="Times New Roman" w:hAnsi="Times New Roman" w:eastAsia="宋体"/>
          <w:b w:val="0"/>
          <w:color w:val="000000"/>
          <w:sz w:val="24"/>
        </w:rPr>
        <w:t>施工招标，现就具备安装临时变压器能力及报装相关事项确认如下：</w:t>
      </w:r>
    </w:p>
    <w:p w14:paraId="311694E6">
      <w:pPr>
        <w:spacing w:before="0" w:after="0" w:line="360" w:lineRule="auto"/>
        <w:ind w:firstLine="482" w:firstLineChars="200"/>
      </w:pPr>
      <w:r>
        <w:rPr>
          <w:rFonts w:ascii="Times New Roman" w:hAnsi="Times New Roman" w:eastAsia="黑体"/>
          <w:b/>
          <w:color w:val="000000"/>
          <w:sz w:val="24"/>
        </w:rPr>
        <w:t>一、我单位具备安装临时变压器能力</w:t>
      </w:r>
    </w:p>
    <w:p w14:paraId="1B2FB023">
      <w:pPr>
        <w:spacing w:before="0" w:after="0" w:line="360" w:lineRule="auto"/>
        <w:ind w:firstLine="480" w:firstLineChars="200"/>
      </w:pPr>
      <w:r>
        <w:rPr>
          <w:rFonts w:ascii="Times New Roman" w:hAnsi="Times New Roman" w:eastAsia="宋体"/>
          <w:b w:val="0"/>
          <w:color w:val="000000"/>
          <w:sz w:val="24"/>
        </w:rPr>
        <w:t>（一）用电现场具备变压器安装位置，场地满足基础施工、吊装及运输条件；</w:t>
      </w:r>
    </w:p>
    <w:p w14:paraId="1D8118B3">
      <w:pPr>
        <w:spacing w:before="0" w:after="0" w:line="360" w:lineRule="auto"/>
        <w:ind w:firstLine="480" w:firstLineChars="200"/>
      </w:pPr>
      <w:r>
        <w:rPr>
          <w:rFonts w:ascii="Times New Roman" w:hAnsi="Times New Roman" w:eastAsia="宋体"/>
          <w:b w:val="0"/>
          <w:color w:val="000000"/>
          <w:sz w:val="24"/>
        </w:rPr>
        <w:t>（二）具备符合电力安全规程要求的安装环境和安全距离，可落实遮栏（围墙）、“高压危险”警示标志等安全防护措施；</w:t>
      </w:r>
    </w:p>
    <w:p w14:paraId="0383123C">
      <w:pPr>
        <w:spacing w:before="0" w:after="0" w:line="360" w:lineRule="auto"/>
        <w:ind w:firstLine="480" w:firstLineChars="200"/>
      </w:pPr>
      <w:r>
        <w:rPr>
          <w:rFonts w:ascii="Times New Roman" w:hAnsi="Times New Roman" w:eastAsia="宋体"/>
          <w:b w:val="0"/>
          <w:color w:val="000000"/>
          <w:sz w:val="24"/>
        </w:rPr>
        <w:t>（三）施工安装人员具备相应资质，可按照供电公司要求组织安装施工。</w:t>
      </w:r>
    </w:p>
    <w:p w14:paraId="4BA2C04C">
      <w:pPr>
        <w:spacing w:before="0" w:after="0" w:line="360" w:lineRule="auto"/>
        <w:ind w:firstLine="482" w:firstLineChars="200"/>
      </w:pPr>
      <w:r>
        <w:rPr>
          <w:rFonts w:ascii="Times New Roman" w:hAnsi="Times New Roman" w:eastAsia="黑体"/>
          <w:b/>
          <w:color w:val="000000"/>
          <w:sz w:val="24"/>
        </w:rPr>
        <w:t>二、报装容量超过400kVA时采用墩式变压器安装方式</w:t>
      </w:r>
    </w:p>
    <w:p w14:paraId="71BFF423">
      <w:pPr>
        <w:spacing w:before="0" w:after="0" w:line="360" w:lineRule="auto"/>
        <w:ind w:firstLine="480" w:firstLineChars="200"/>
      </w:pPr>
      <w:r>
        <w:rPr>
          <w:rFonts w:ascii="Times New Roman" w:hAnsi="Times New Roman" w:eastAsia="宋体"/>
          <w:b w:val="0"/>
          <w:color w:val="000000"/>
          <w:sz w:val="24"/>
        </w:rPr>
        <w:t>我单位报装容量超过400kVA时，将采用墩式（台墩式）变压器安装方式，即在变压器下方砌筑砖石墩台并将变压器放置其上，变压器四周装设不低于1.8m的牢固遮栏或围墙，门加锁并由专人管理，悬挂“高压危险，禁止攀登”等警示标志，符合《供电营业规则》（国家发展和改革委员会令第14号）及供电公司报装管理相关要求，能够通过报装。</w:t>
      </w:r>
    </w:p>
    <w:p w14:paraId="17CFA811">
      <w:pPr>
        <w:spacing w:before="0" w:after="0" w:line="360" w:lineRule="auto"/>
        <w:ind w:firstLine="482" w:firstLineChars="200"/>
      </w:pPr>
      <w:r>
        <w:rPr>
          <w:rFonts w:ascii="Times New Roman" w:hAnsi="Times New Roman" w:eastAsia="黑体"/>
          <w:b/>
          <w:color w:val="000000"/>
          <w:sz w:val="24"/>
        </w:rPr>
        <w:t>三、承诺事项</w:t>
      </w:r>
    </w:p>
    <w:p w14:paraId="23B2EAB0">
      <w:pPr>
        <w:spacing w:before="0" w:after="0" w:line="360" w:lineRule="auto"/>
        <w:ind w:firstLine="480" w:firstLineChars="200"/>
      </w:pPr>
      <w:r>
        <w:rPr>
          <w:rFonts w:ascii="Times New Roman" w:hAnsi="Times New Roman" w:eastAsia="宋体"/>
          <w:b w:val="0"/>
          <w:color w:val="000000"/>
          <w:sz w:val="24"/>
        </w:rPr>
        <w:t>我单位承诺严格按照国家有关电力安全规程和供电公司报装管理要求组织临时变压器安装，及时办理报装手续，自觉接受招标人和供电公司的中间检查及竣工检验；临时用电安装及运行期间的安全责任由我单位承担。本确认书所载内容真实、准确、完整，如有虚假，我单位愿承担相应法律责任。</w:t>
      </w:r>
      <w:bookmarkStart w:id="0" w:name="_GoBack"/>
      <w:bookmarkEnd w:id="0"/>
    </w:p>
    <w:p w14:paraId="031DF4C3">
      <w:pPr>
        <w:spacing w:before="0" w:after="0" w:line="360" w:lineRule="auto"/>
        <w:ind w:firstLine="480" w:firstLineChars="200"/>
        <w:rPr>
          <w:rFonts w:ascii="Times New Roman" w:hAnsi="Times New Roman" w:eastAsia="宋体"/>
          <w:b w:val="0"/>
          <w:color w:val="000000"/>
          <w:sz w:val="24"/>
        </w:rPr>
      </w:pPr>
      <w:r>
        <w:rPr>
          <w:rFonts w:ascii="Times New Roman" w:hAnsi="Times New Roman" w:eastAsia="宋体"/>
          <w:b w:val="0"/>
          <w:color w:val="000000"/>
          <w:sz w:val="24"/>
        </w:rPr>
        <w:t>特此确认。</w:t>
      </w:r>
    </w:p>
    <w:p w14:paraId="3A430504">
      <w:pPr>
        <w:spacing w:before="0" w:after="0" w:line="360" w:lineRule="auto"/>
        <w:ind w:firstLine="480" w:firstLineChars="200"/>
        <w:rPr>
          <w:rFonts w:ascii="Times New Roman" w:hAnsi="Times New Roman" w:eastAsia="宋体"/>
          <w:b w:val="0"/>
          <w:color w:val="000000"/>
          <w:sz w:val="24"/>
        </w:rPr>
      </w:pPr>
    </w:p>
    <w:p w14:paraId="74262796">
      <w:pPr>
        <w:spacing w:before="0" w:after="0" w:line="360" w:lineRule="auto"/>
        <w:jc w:val="center"/>
        <w:rPr>
          <w:rFonts w:ascii="Times New Roman" w:hAnsi="Times New Roman" w:eastAsia="宋体"/>
          <w:b w:val="0"/>
          <w:color w:val="000000"/>
          <w:sz w:val="24"/>
        </w:rPr>
      </w:pPr>
      <w:r>
        <w:rPr>
          <w:rFonts w:ascii="Times New Roman" w:hAnsi="Times New Roman" w:eastAsia="宋体"/>
          <w:b w:val="0"/>
          <w:color w:val="000000"/>
          <w:sz w:val="24"/>
        </w:rPr>
        <w:t>投标单位名称（盖章）：</w:t>
      </w:r>
    </w:p>
    <w:p w14:paraId="64D7D52B">
      <w:pPr>
        <w:spacing w:before="0" w:after="0" w:line="360" w:lineRule="auto"/>
        <w:jc w:val="center"/>
      </w:pPr>
      <w:r>
        <w:rPr>
          <w:rFonts w:ascii="Times New Roman" w:hAnsi="Times New Roman" w:eastAsia="宋体"/>
          <w:b w:val="0"/>
          <w:color w:val="000000"/>
          <w:sz w:val="24"/>
        </w:rPr>
        <w:t>法定代表人（签字）：</w:t>
      </w:r>
    </w:p>
    <w:p w14:paraId="3C830435">
      <w:pPr>
        <w:spacing w:before="0" w:after="0" w:line="360" w:lineRule="auto"/>
        <w:jc w:val="center"/>
        <w:rPr>
          <w:rFonts w:ascii="Times New Roman" w:hAnsi="Times New Roman" w:eastAsia="宋体"/>
          <w:b w:val="0"/>
          <w:color w:val="000000"/>
          <w:sz w:val="24"/>
        </w:rPr>
      </w:pPr>
      <w:r>
        <w:rPr>
          <w:rFonts w:ascii="Times New Roman" w:hAnsi="Times New Roman" w:eastAsia="宋体"/>
          <w:b w:val="0"/>
          <w:color w:val="000000"/>
          <w:sz w:val="24"/>
        </w:rPr>
        <w:t>联系人及联系电话：</w:t>
      </w:r>
    </w:p>
    <w:p w14:paraId="7819DC3F">
      <w:pPr>
        <w:spacing w:before="0" w:after="0" w:line="360" w:lineRule="auto"/>
        <w:jc w:val="right"/>
      </w:pPr>
      <w:r>
        <w:rPr>
          <w:rFonts w:ascii="Times New Roman" w:hAnsi="Times New Roman" w:eastAsia="宋体"/>
          <w:b w:val="0"/>
          <w:color w:val="000000"/>
          <w:sz w:val="24"/>
        </w:rPr>
        <w:t>　　年　　　　月　　　　日　　</w:t>
      </w:r>
    </w:p>
    <w:sectPr>
      <w:headerReference r:id="rId5" w:type="default"/>
      <w:footerReference r:id="rId6" w:type="default"/>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仓耳渔阳体 W05">
    <w:altName w:val="Segoe Print"/>
    <w:panose1 w:val="00000000000000000000"/>
    <w:charset w:val="00"/>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3BE66">
    <w:pPr>
      <w:pStyle w:val="24"/>
      <w:jc w:val="center"/>
    </w:pPr>
    <w:r>
      <w:rPr>
        <w:rFonts w:ascii="Times New Roman" w:hAnsi="Times New Roman" w:eastAsia="宋体"/>
        <w:b w:val="0"/>
        <w:color w:val="000000"/>
        <w:sz w:val="18"/>
      </w:rPr>
      <w:fldChar w:fldCharType="begin"/>
    </w:r>
    <w:r>
      <w:rPr>
        <w:rFonts w:ascii="Times New Roman" w:hAnsi="Times New Roman" w:eastAsia="宋体"/>
        <w:b w:val="0"/>
        <w:color w:val="000000"/>
        <w:sz w:val="18"/>
      </w:rPr>
      <w:instrText xml:space="preserve"> PAGE </w:instrText>
    </w:r>
    <w:r>
      <w:rPr>
        <w:rFonts w:ascii="Times New Roman" w:hAnsi="Times New Roman" w:eastAsia="宋体"/>
        <w:b w:val="0"/>
        <w:color w:val="00000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4A395">
    <w:pPr>
      <w:pStyle w:val="25"/>
      <w:rPr>
        <w:rFonts w:hint="default" w:eastAsia="宋体"/>
        <w:lang w:val="en-US" w:eastAsia="zh-CN"/>
      </w:rPr>
    </w:pPr>
    <w:r>
      <w:rPr>
        <w:rFonts w:hint="eastAsia"/>
        <w:lang w:val="en-US" w:eastAsia="zh-CN"/>
      </w:rPr>
      <w:t>附件一：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5413FE6"/>
    <w:rsid w:val="47E91A1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color w:val="000000"/>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562</Words>
  <Characters>582</Characters>
  <Lines>0</Lines>
  <Paragraphs>0</Paragraphs>
  <TotalTime>2</TotalTime>
  <ScaleCrop>false</ScaleCrop>
  <LinksUpToDate>false</LinksUpToDate>
  <CharactersWithSpaces>594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爱吃猫的鱼</cp:lastModifiedBy>
  <dcterms:modified xsi:type="dcterms:W3CDTF">2026-09-20T02:43:50Z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eyJoZGlkIjoiZDE1NzJlYTBmZGQ5ODdjNTE3YjQ5Yzc3M2U2YjMzMTQiLCJ1c2VySWQiOiIxMTY2Njc4OTgwIn0=</vt:lpwstr>
  </property>
  <property fmtid="{D5CDD505-2E9C-101B-9397-08002B2CF9AE}" pid="3" name="KSOProductBuildVer">
    <vt:lpwstr>2052-12.1.0.28505</vt:lpwstr>
  </property>
  <property fmtid="{D5CDD505-2E9C-101B-9397-08002B2CF9AE}" pid="4" name="ICV">
    <vt:lpwstr>50B80B98AAB94A5FB8B53B05C9853E39_13</vt:lpwstr>
  </property>
</Properties>
</file>